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6D4D" w:rsidRDefault="008213CE" w14:paraId="2D5CE2E6" w14:textId="77777777">
      <w:pPr>
        <w:pStyle w:val="Heading1"/>
        <w:spacing w:before="70"/>
      </w:pPr>
      <w:bookmarkStart w:name="Blank_Page" w:id="0"/>
      <w:bookmarkEnd w:id="0"/>
      <w:r>
        <w:t>THIS IS INTENDED TO BE A LEGALLY BINDING AGREEMENT.</w:t>
      </w:r>
    </w:p>
    <w:p w:rsidR="001C6D4D" w:rsidRDefault="001C6D4D" w14:paraId="5F796F4A" w14:textId="77777777">
      <w:pPr>
        <w:pStyle w:val="BodyText"/>
        <w:spacing w:before="8"/>
        <w:rPr>
          <w:b/>
          <w:sz w:val="21"/>
        </w:rPr>
      </w:pPr>
    </w:p>
    <w:p w:rsidR="001C6D4D" w:rsidRDefault="008213CE" w14:paraId="50AF4CA3" w14:textId="1999C882">
      <w:pPr>
        <w:spacing w:line="213" w:lineRule="auto"/>
        <w:ind w:left="111" w:right="114"/>
        <w:jc w:val="both"/>
        <w:rPr>
          <w:b/>
          <w:sz w:val="24"/>
        </w:rPr>
      </w:pPr>
      <w:r>
        <w:rPr>
          <w:b/>
          <w:sz w:val="24"/>
        </w:rPr>
        <w:t xml:space="preserve">THIS IS AN OFF-MARKET MHC OR RV OPPORTUNITY. BROKERS MAY OR MAY NOT HAVE RECIEVED </w:t>
      </w:r>
      <w:r>
        <w:rPr>
          <w:b/>
          <w:w w:val="95"/>
          <w:sz w:val="24"/>
        </w:rPr>
        <w:t xml:space="preserve">PERMISSIONS FROM SELLER TO BRING OFFERS FORWARD. </w:t>
      </w:r>
      <w:r>
        <w:rPr>
          <w:b/>
          <w:sz w:val="24"/>
        </w:rPr>
        <w:t xml:space="preserve">WITH ALL OFF MARKET OPPORTUNITES WE HAVE NOT VERIFIED ANY OF </w:t>
      </w:r>
      <w:r>
        <w:rPr>
          <w:b/>
          <w:spacing w:val="-4"/>
          <w:sz w:val="24"/>
        </w:rPr>
        <w:t>THE</w:t>
      </w:r>
      <w:r>
        <w:rPr>
          <w:b/>
          <w:spacing w:val="52"/>
          <w:sz w:val="24"/>
        </w:rPr>
        <w:t xml:space="preserve"> </w:t>
      </w:r>
      <w:r>
        <w:rPr>
          <w:b/>
          <w:sz w:val="24"/>
        </w:rPr>
        <w:t>INFORMATION RELATING TO THE INVESTMENT</w:t>
      </w:r>
      <w:r>
        <w:rPr>
          <w:b/>
          <w:spacing w:val="-37"/>
          <w:sz w:val="24"/>
        </w:rPr>
        <w:t xml:space="preserve"> </w:t>
      </w:r>
      <w:r>
        <w:rPr>
          <w:b/>
          <w:spacing w:val="-3"/>
          <w:sz w:val="24"/>
        </w:rPr>
        <w:t xml:space="preserve">SALE. </w:t>
      </w:r>
      <w:r>
        <w:rPr>
          <w:b/>
          <w:sz w:val="24"/>
        </w:rPr>
        <w:t>FURTHER,</w:t>
      </w:r>
      <w:r>
        <w:rPr>
          <w:b/>
          <w:spacing w:val="9"/>
          <w:sz w:val="24"/>
        </w:rPr>
        <w:t xml:space="preserve"> </w:t>
      </w:r>
      <w:r>
        <w:rPr>
          <w:b/>
          <w:sz w:val="24"/>
        </w:rPr>
        <w:t>WE</w:t>
      </w:r>
      <w:r>
        <w:rPr>
          <w:b/>
          <w:spacing w:val="-13"/>
          <w:sz w:val="24"/>
        </w:rPr>
        <w:t xml:space="preserve"> </w:t>
      </w:r>
      <w:r>
        <w:rPr>
          <w:b/>
          <w:sz w:val="24"/>
        </w:rPr>
        <w:t>ADVISE</w:t>
      </w:r>
      <w:r>
        <w:rPr>
          <w:b/>
          <w:spacing w:val="-12"/>
          <w:sz w:val="24"/>
        </w:rPr>
        <w:t xml:space="preserve"> </w:t>
      </w:r>
      <w:r>
        <w:rPr>
          <w:b/>
          <w:sz w:val="24"/>
        </w:rPr>
        <w:t>ALL</w:t>
      </w:r>
      <w:r>
        <w:rPr>
          <w:b/>
          <w:spacing w:val="-12"/>
          <w:sz w:val="24"/>
        </w:rPr>
        <w:t xml:space="preserve"> </w:t>
      </w:r>
      <w:r>
        <w:rPr>
          <w:b/>
          <w:sz w:val="24"/>
        </w:rPr>
        <w:t>POTENTIAL</w:t>
      </w:r>
      <w:r>
        <w:rPr>
          <w:b/>
          <w:spacing w:val="-13"/>
          <w:sz w:val="24"/>
        </w:rPr>
        <w:t xml:space="preserve"> </w:t>
      </w:r>
      <w:r>
        <w:rPr>
          <w:b/>
          <w:sz w:val="24"/>
        </w:rPr>
        <w:t>BUYERS</w:t>
      </w:r>
      <w:r>
        <w:rPr>
          <w:b/>
          <w:spacing w:val="-12"/>
          <w:sz w:val="24"/>
        </w:rPr>
        <w:t xml:space="preserve"> </w:t>
      </w:r>
      <w:r>
        <w:rPr>
          <w:b/>
          <w:sz w:val="24"/>
        </w:rPr>
        <w:t>TO</w:t>
      </w:r>
      <w:r>
        <w:rPr>
          <w:b/>
          <w:spacing w:val="-12"/>
          <w:sz w:val="24"/>
        </w:rPr>
        <w:t xml:space="preserve"> </w:t>
      </w:r>
      <w:r>
        <w:rPr>
          <w:b/>
          <w:sz w:val="24"/>
        </w:rPr>
        <w:t>SEEK</w:t>
      </w:r>
      <w:r>
        <w:rPr>
          <w:b/>
          <w:spacing w:val="-13"/>
          <w:sz w:val="24"/>
        </w:rPr>
        <w:t xml:space="preserve"> </w:t>
      </w:r>
      <w:r>
        <w:rPr>
          <w:b/>
          <w:sz w:val="24"/>
        </w:rPr>
        <w:t>COUNCIL</w:t>
      </w:r>
      <w:r>
        <w:rPr>
          <w:b/>
          <w:spacing w:val="-12"/>
          <w:sz w:val="24"/>
        </w:rPr>
        <w:t xml:space="preserve"> </w:t>
      </w:r>
      <w:r>
        <w:rPr>
          <w:b/>
          <w:sz w:val="24"/>
        </w:rPr>
        <w:t>FROM</w:t>
      </w:r>
      <w:r>
        <w:rPr>
          <w:b/>
          <w:spacing w:val="-12"/>
          <w:sz w:val="24"/>
        </w:rPr>
        <w:t xml:space="preserve"> </w:t>
      </w:r>
      <w:r>
        <w:rPr>
          <w:b/>
          <w:sz w:val="24"/>
        </w:rPr>
        <w:t>LEGAL</w:t>
      </w:r>
      <w:r>
        <w:rPr>
          <w:b/>
          <w:spacing w:val="-13"/>
          <w:sz w:val="24"/>
        </w:rPr>
        <w:t xml:space="preserve"> </w:t>
      </w:r>
      <w:r>
        <w:rPr>
          <w:b/>
          <w:sz w:val="24"/>
        </w:rPr>
        <w:t>AND</w:t>
      </w:r>
      <w:r>
        <w:rPr>
          <w:b/>
          <w:spacing w:val="-12"/>
          <w:sz w:val="24"/>
        </w:rPr>
        <w:t xml:space="preserve"> </w:t>
      </w:r>
      <w:r>
        <w:rPr>
          <w:b/>
          <w:sz w:val="24"/>
        </w:rPr>
        <w:t>FINANCIAL ADVISORS.</w:t>
      </w:r>
    </w:p>
    <w:p w:rsidR="001C6D4D" w:rsidRDefault="001C6D4D" w14:paraId="701BF27D" w14:textId="77777777">
      <w:pPr>
        <w:pStyle w:val="BodyText"/>
        <w:rPr>
          <w:b/>
          <w:sz w:val="22"/>
        </w:rPr>
      </w:pPr>
    </w:p>
    <w:p w:rsidR="001C6D4D" w:rsidRDefault="008213CE" w14:paraId="7B32871D" w14:textId="7B294C0B">
      <w:pPr>
        <w:pStyle w:val="BodyText"/>
        <w:tabs>
          <w:tab w:val="left" w:pos="2758"/>
          <w:tab w:val="left" w:pos="6204"/>
        </w:tabs>
        <w:spacing w:line="216" w:lineRule="auto"/>
        <w:ind w:left="111" w:right="114"/>
        <w:jc w:val="both"/>
      </w:pPr>
      <w:r>
        <w:t xml:space="preserve">This agreement will be between Marcus &amp; Millichap REIS </w:t>
      </w:r>
      <w:proofErr w:type="gramStart"/>
      <w:r>
        <w:t>and  the</w:t>
      </w:r>
      <w:proofErr w:type="gramEnd"/>
      <w:r>
        <w:t xml:space="preserve">  person  or  entity  signed  below and or  any  related  entity  to  discuss  company   information   on   subject   property   so  the  person  or  entity  signed below and or any related entity  may  be  able  to  review  and  purchase  the potential asset identified as</w:t>
      </w:r>
      <w:r>
        <w:rPr>
          <w:spacing w:val="27"/>
        </w:rPr>
        <w:t xml:space="preserve"> </w:t>
      </w:r>
      <w:r w:rsidRPr="75AC58D8">
        <w:rPr>
          <w:b/>
          <w:bCs/>
          <w:u w:val="single"/>
        </w:rPr>
        <w:t>_</w:t>
      </w:r>
      <w:r w:rsidRPr="75AC58D8" w:rsidR="00011462">
        <w:rPr>
          <w:b/>
          <w:bCs/>
          <w:u w:val="single"/>
        </w:rPr>
        <w:t>____</w:t>
      </w:r>
      <w:r w:rsidRPr="75AC58D8" w:rsidR="00CB66D7">
        <w:rPr>
          <w:b/>
          <w:bCs/>
          <w:u w:val="single"/>
        </w:rPr>
        <w:t>___</w:t>
      </w:r>
      <w:r w:rsidRPr="75AC58D8" w:rsidR="00011462">
        <w:rPr>
          <w:b/>
          <w:bCs/>
          <w:u w:val="single"/>
        </w:rPr>
        <w:t>____</w:t>
      </w:r>
      <w:r w:rsidRPr="75AC58D8">
        <w:rPr>
          <w:b/>
          <w:bCs/>
          <w:u w:val="single"/>
        </w:rPr>
        <w:t>____</w:t>
      </w:r>
      <w:r w:rsidR="00510FDD">
        <w:rPr>
          <w:u w:val="single"/>
        </w:rPr>
        <w:t xml:space="preserve">Melbourne 55+ MHP </w:t>
      </w:r>
      <w:r w:rsidR="00E34B8D">
        <w:rPr>
          <w:u w:val="single"/>
        </w:rPr>
        <w:t>_______________</w:t>
      </w:r>
      <w:r w:rsidR="00510FDD">
        <w:rPr>
          <w:u w:val="single"/>
        </w:rPr>
        <w:t>Melbourne, FL</w:t>
      </w:r>
      <w:r>
        <w:rPr>
          <w:u w:val="single"/>
        </w:rPr>
        <w:t>.</w:t>
      </w:r>
    </w:p>
    <w:p w:rsidR="001C6D4D" w:rsidRDefault="001C6D4D" w14:paraId="5C765E57" w14:textId="77777777">
      <w:pPr>
        <w:pStyle w:val="BodyText"/>
        <w:spacing w:before="10"/>
        <w:rPr>
          <w:sz w:val="21"/>
        </w:rPr>
      </w:pPr>
    </w:p>
    <w:p w:rsidR="001C6D4D" w:rsidRDefault="008213CE" w14:paraId="440E24B8" w14:textId="77777777">
      <w:pPr>
        <w:pStyle w:val="BodyText"/>
        <w:ind w:left="111"/>
        <w:jc w:val="both"/>
      </w:pPr>
      <w:r>
        <w:t>The receipt of which is hereby acknowledged, both parties agree as follows:</w:t>
      </w:r>
    </w:p>
    <w:p w:rsidR="001C6D4D" w:rsidRDefault="001C6D4D" w14:paraId="6DA37D02" w14:textId="77777777">
      <w:pPr>
        <w:pStyle w:val="BodyText"/>
        <w:spacing w:before="9"/>
        <w:rPr>
          <w:sz w:val="21"/>
        </w:rPr>
      </w:pPr>
    </w:p>
    <w:p w:rsidR="001C6D4D" w:rsidRDefault="008213CE" w14:paraId="33FFB196" w14:textId="77777777">
      <w:pPr>
        <w:pStyle w:val="BodyText"/>
        <w:spacing w:line="213" w:lineRule="auto"/>
        <w:ind w:left="111" w:right="114"/>
        <w:jc w:val="both"/>
      </w:pPr>
      <w:r>
        <w:rPr>
          <w:w w:val="95"/>
        </w:rPr>
        <w:t>All</w:t>
      </w:r>
      <w:r>
        <w:rPr>
          <w:spacing w:val="-3"/>
          <w:w w:val="95"/>
        </w:rPr>
        <w:t xml:space="preserve"> </w:t>
      </w:r>
      <w:r>
        <w:rPr>
          <w:w w:val="95"/>
        </w:rPr>
        <w:t>information</w:t>
      </w:r>
      <w:r>
        <w:rPr>
          <w:spacing w:val="-3"/>
          <w:w w:val="95"/>
        </w:rPr>
        <w:t xml:space="preserve"> </w:t>
      </w:r>
      <w:r>
        <w:rPr>
          <w:w w:val="95"/>
        </w:rPr>
        <w:t>released</w:t>
      </w:r>
      <w:r>
        <w:rPr>
          <w:spacing w:val="-2"/>
          <w:w w:val="95"/>
        </w:rPr>
        <w:t xml:space="preserve"> </w:t>
      </w:r>
      <w:r>
        <w:rPr>
          <w:w w:val="95"/>
        </w:rPr>
        <w:t>by</w:t>
      </w:r>
      <w:r>
        <w:rPr>
          <w:spacing w:val="-3"/>
          <w:w w:val="95"/>
        </w:rPr>
        <w:t xml:space="preserve"> </w:t>
      </w:r>
      <w:r>
        <w:rPr>
          <w:w w:val="95"/>
        </w:rPr>
        <w:t>Marcus</w:t>
      </w:r>
      <w:r>
        <w:rPr>
          <w:spacing w:val="-21"/>
          <w:w w:val="95"/>
        </w:rPr>
        <w:t xml:space="preserve"> </w:t>
      </w:r>
      <w:r>
        <w:rPr>
          <w:w w:val="95"/>
        </w:rPr>
        <w:t>&amp;</w:t>
      </w:r>
      <w:r>
        <w:rPr>
          <w:spacing w:val="-22"/>
          <w:w w:val="95"/>
        </w:rPr>
        <w:t xml:space="preserve"> </w:t>
      </w:r>
      <w:r>
        <w:rPr>
          <w:w w:val="95"/>
        </w:rPr>
        <w:t>Millichap</w:t>
      </w:r>
      <w:r>
        <w:rPr>
          <w:spacing w:val="-21"/>
          <w:w w:val="95"/>
        </w:rPr>
        <w:t xml:space="preserve"> </w:t>
      </w:r>
      <w:r>
        <w:rPr>
          <w:w w:val="95"/>
        </w:rPr>
        <w:t>REIS</w:t>
      </w:r>
      <w:r>
        <w:rPr>
          <w:spacing w:val="-3"/>
          <w:w w:val="95"/>
        </w:rPr>
        <w:t xml:space="preserve"> </w:t>
      </w:r>
      <w:r>
        <w:rPr>
          <w:w w:val="95"/>
        </w:rPr>
        <w:t>is</w:t>
      </w:r>
      <w:r>
        <w:rPr>
          <w:spacing w:val="-2"/>
          <w:w w:val="95"/>
        </w:rPr>
        <w:t xml:space="preserve"> </w:t>
      </w:r>
      <w:r>
        <w:rPr>
          <w:w w:val="95"/>
        </w:rPr>
        <w:t>considered</w:t>
      </w:r>
      <w:r>
        <w:rPr>
          <w:spacing w:val="-3"/>
          <w:w w:val="95"/>
        </w:rPr>
        <w:t xml:space="preserve"> </w:t>
      </w:r>
      <w:r>
        <w:rPr>
          <w:w w:val="95"/>
        </w:rPr>
        <w:t>confidential</w:t>
      </w:r>
      <w:r>
        <w:rPr>
          <w:spacing w:val="-2"/>
          <w:w w:val="95"/>
        </w:rPr>
        <w:t xml:space="preserve"> </w:t>
      </w:r>
      <w:r>
        <w:rPr>
          <w:w w:val="95"/>
        </w:rPr>
        <w:t>information</w:t>
      </w:r>
      <w:r>
        <w:rPr>
          <w:spacing w:val="-3"/>
          <w:w w:val="95"/>
        </w:rPr>
        <w:t xml:space="preserve"> </w:t>
      </w:r>
      <w:r>
        <w:rPr>
          <w:w w:val="95"/>
        </w:rPr>
        <w:t>and</w:t>
      </w:r>
      <w:r>
        <w:rPr>
          <w:spacing w:val="-2"/>
          <w:w w:val="95"/>
        </w:rPr>
        <w:t xml:space="preserve"> </w:t>
      </w:r>
      <w:r>
        <w:rPr>
          <w:w w:val="95"/>
        </w:rPr>
        <w:t>will</w:t>
      </w:r>
      <w:r>
        <w:rPr>
          <w:spacing w:val="-3"/>
          <w:w w:val="95"/>
        </w:rPr>
        <w:t xml:space="preserve"> </w:t>
      </w:r>
      <w:r>
        <w:rPr>
          <w:w w:val="95"/>
        </w:rPr>
        <w:t>be</w:t>
      </w:r>
      <w:r>
        <w:rPr>
          <w:spacing w:val="-2"/>
          <w:w w:val="95"/>
        </w:rPr>
        <w:t xml:space="preserve"> </w:t>
      </w:r>
      <w:r>
        <w:rPr>
          <w:w w:val="95"/>
        </w:rPr>
        <w:t>only</w:t>
      </w:r>
      <w:r>
        <w:rPr>
          <w:spacing w:val="-3"/>
          <w:w w:val="95"/>
        </w:rPr>
        <w:t xml:space="preserve"> </w:t>
      </w:r>
      <w:r>
        <w:rPr>
          <w:w w:val="95"/>
        </w:rPr>
        <w:t>used</w:t>
      </w:r>
      <w:r>
        <w:rPr>
          <w:spacing w:val="-2"/>
          <w:w w:val="95"/>
        </w:rPr>
        <w:t xml:space="preserve"> </w:t>
      </w:r>
      <w:r>
        <w:rPr>
          <w:w w:val="95"/>
        </w:rPr>
        <w:t xml:space="preserve">for </w:t>
      </w:r>
      <w:r>
        <w:t xml:space="preserve">the review for potential purchase. The receiving party shall in no case discuss or disclose any information to anyone outside of this agreement. If </w:t>
      </w:r>
      <w:proofErr w:type="gramStart"/>
      <w:r>
        <w:t>receiving</w:t>
      </w:r>
      <w:proofErr w:type="gramEnd"/>
      <w:r>
        <w:t xml:space="preserve"> party requires another 3rd party to review the information </w:t>
      </w:r>
      <w:r>
        <w:rPr>
          <w:spacing w:val="-4"/>
        </w:rPr>
        <w:t xml:space="preserve">the </w:t>
      </w:r>
      <w:r>
        <w:rPr>
          <w:w w:val="95"/>
        </w:rPr>
        <w:t>receiving party must disclose this in writing to Marcus &amp; Millichap REIS. If any party including 3rd receiving parties breach</w:t>
      </w:r>
      <w:r>
        <w:rPr>
          <w:spacing w:val="-19"/>
          <w:w w:val="95"/>
        </w:rPr>
        <w:t xml:space="preserve"> </w:t>
      </w:r>
      <w:r>
        <w:rPr>
          <w:w w:val="95"/>
        </w:rPr>
        <w:t>the</w:t>
      </w:r>
      <w:r>
        <w:rPr>
          <w:spacing w:val="-18"/>
          <w:w w:val="95"/>
        </w:rPr>
        <w:t xml:space="preserve"> </w:t>
      </w:r>
      <w:r>
        <w:rPr>
          <w:w w:val="95"/>
        </w:rPr>
        <w:t>terms</w:t>
      </w:r>
      <w:r>
        <w:rPr>
          <w:spacing w:val="-18"/>
          <w:w w:val="95"/>
        </w:rPr>
        <w:t xml:space="preserve"> </w:t>
      </w:r>
      <w:r>
        <w:rPr>
          <w:w w:val="95"/>
        </w:rPr>
        <w:t>under</w:t>
      </w:r>
      <w:r>
        <w:rPr>
          <w:spacing w:val="-19"/>
          <w:w w:val="95"/>
        </w:rPr>
        <w:t xml:space="preserve"> </w:t>
      </w:r>
      <w:r>
        <w:rPr>
          <w:w w:val="95"/>
        </w:rPr>
        <w:t>this</w:t>
      </w:r>
      <w:r>
        <w:rPr>
          <w:spacing w:val="-18"/>
          <w:w w:val="95"/>
        </w:rPr>
        <w:t xml:space="preserve"> </w:t>
      </w:r>
      <w:r>
        <w:rPr>
          <w:w w:val="95"/>
        </w:rPr>
        <w:t>agreement,</w:t>
      </w:r>
      <w:r>
        <w:rPr>
          <w:spacing w:val="-18"/>
          <w:w w:val="95"/>
        </w:rPr>
        <w:t xml:space="preserve"> </w:t>
      </w:r>
      <w:r>
        <w:rPr>
          <w:w w:val="95"/>
        </w:rPr>
        <w:t>the</w:t>
      </w:r>
      <w:r>
        <w:rPr>
          <w:spacing w:val="-19"/>
          <w:w w:val="95"/>
        </w:rPr>
        <w:t xml:space="preserve"> </w:t>
      </w:r>
      <w:r>
        <w:rPr>
          <w:w w:val="95"/>
        </w:rPr>
        <w:t>original</w:t>
      </w:r>
      <w:r>
        <w:rPr>
          <w:spacing w:val="-18"/>
          <w:w w:val="95"/>
        </w:rPr>
        <w:t xml:space="preserve"> </w:t>
      </w:r>
      <w:r>
        <w:rPr>
          <w:w w:val="95"/>
        </w:rPr>
        <w:t>receiving</w:t>
      </w:r>
      <w:r>
        <w:rPr>
          <w:spacing w:val="-18"/>
          <w:w w:val="95"/>
        </w:rPr>
        <w:t xml:space="preserve"> </w:t>
      </w:r>
      <w:r>
        <w:rPr>
          <w:w w:val="95"/>
        </w:rPr>
        <w:t>party</w:t>
      </w:r>
      <w:r>
        <w:rPr>
          <w:spacing w:val="-19"/>
          <w:w w:val="95"/>
        </w:rPr>
        <w:t xml:space="preserve"> </w:t>
      </w:r>
      <w:r>
        <w:rPr>
          <w:w w:val="95"/>
        </w:rPr>
        <w:t>will</w:t>
      </w:r>
      <w:r>
        <w:rPr>
          <w:spacing w:val="-18"/>
          <w:w w:val="95"/>
        </w:rPr>
        <w:t xml:space="preserve"> </w:t>
      </w:r>
      <w:r>
        <w:rPr>
          <w:w w:val="95"/>
        </w:rPr>
        <w:t>be</w:t>
      </w:r>
      <w:r>
        <w:rPr>
          <w:spacing w:val="-18"/>
          <w:w w:val="95"/>
        </w:rPr>
        <w:t xml:space="preserve"> </w:t>
      </w:r>
      <w:r>
        <w:rPr>
          <w:w w:val="95"/>
        </w:rPr>
        <w:t>held</w:t>
      </w:r>
      <w:r>
        <w:rPr>
          <w:spacing w:val="-19"/>
          <w:w w:val="95"/>
        </w:rPr>
        <w:t xml:space="preserve"> </w:t>
      </w:r>
      <w:r>
        <w:rPr>
          <w:w w:val="95"/>
        </w:rPr>
        <w:t>responsible</w:t>
      </w:r>
      <w:r>
        <w:rPr>
          <w:spacing w:val="-18"/>
          <w:w w:val="95"/>
        </w:rPr>
        <w:t xml:space="preserve"> </w:t>
      </w:r>
      <w:r>
        <w:rPr>
          <w:w w:val="95"/>
        </w:rPr>
        <w:t>for</w:t>
      </w:r>
      <w:r>
        <w:rPr>
          <w:spacing w:val="-18"/>
          <w:w w:val="95"/>
        </w:rPr>
        <w:t xml:space="preserve"> </w:t>
      </w:r>
      <w:r>
        <w:rPr>
          <w:w w:val="95"/>
        </w:rPr>
        <w:t>such</w:t>
      </w:r>
      <w:r>
        <w:rPr>
          <w:spacing w:val="-18"/>
          <w:w w:val="95"/>
        </w:rPr>
        <w:t xml:space="preserve"> </w:t>
      </w:r>
      <w:r>
        <w:rPr>
          <w:w w:val="95"/>
        </w:rPr>
        <w:t>breach.</w:t>
      </w:r>
      <w:r>
        <w:rPr>
          <w:spacing w:val="-19"/>
          <w:w w:val="95"/>
        </w:rPr>
        <w:t xml:space="preserve"> </w:t>
      </w:r>
      <w:r>
        <w:rPr>
          <w:w w:val="95"/>
        </w:rPr>
        <w:t>None</w:t>
      </w:r>
      <w:r>
        <w:rPr>
          <w:spacing w:val="-18"/>
          <w:w w:val="95"/>
        </w:rPr>
        <w:t xml:space="preserve"> </w:t>
      </w:r>
      <w:r>
        <w:rPr>
          <w:w w:val="95"/>
        </w:rPr>
        <w:t>of</w:t>
      </w:r>
      <w:r>
        <w:rPr>
          <w:spacing w:val="-18"/>
          <w:w w:val="95"/>
        </w:rPr>
        <w:t xml:space="preserve"> </w:t>
      </w:r>
      <w:r>
        <w:rPr>
          <w:w w:val="95"/>
        </w:rPr>
        <w:t xml:space="preserve">the </w:t>
      </w:r>
      <w:r>
        <w:t>information</w:t>
      </w:r>
      <w:r>
        <w:rPr>
          <w:spacing w:val="-14"/>
        </w:rPr>
        <w:t xml:space="preserve"> </w:t>
      </w:r>
      <w:r>
        <w:t>shall</w:t>
      </w:r>
      <w:r>
        <w:rPr>
          <w:spacing w:val="-13"/>
        </w:rPr>
        <w:t xml:space="preserve"> </w:t>
      </w:r>
      <w:r>
        <w:t>be</w:t>
      </w:r>
      <w:r>
        <w:rPr>
          <w:spacing w:val="-14"/>
        </w:rPr>
        <w:t xml:space="preserve"> </w:t>
      </w:r>
      <w:r>
        <w:t>used</w:t>
      </w:r>
      <w:r>
        <w:rPr>
          <w:spacing w:val="-13"/>
        </w:rPr>
        <w:t xml:space="preserve"> </w:t>
      </w:r>
      <w:r>
        <w:t>for</w:t>
      </w:r>
      <w:r>
        <w:rPr>
          <w:spacing w:val="-13"/>
        </w:rPr>
        <w:t xml:space="preserve"> </w:t>
      </w:r>
      <w:r>
        <w:t>anything</w:t>
      </w:r>
      <w:r>
        <w:rPr>
          <w:spacing w:val="-14"/>
        </w:rPr>
        <w:t xml:space="preserve"> </w:t>
      </w:r>
      <w:r>
        <w:t>other</w:t>
      </w:r>
      <w:r>
        <w:rPr>
          <w:spacing w:val="-13"/>
        </w:rPr>
        <w:t xml:space="preserve"> </w:t>
      </w:r>
      <w:proofErr w:type="gramStart"/>
      <w:r>
        <w:t>then</w:t>
      </w:r>
      <w:proofErr w:type="gramEnd"/>
      <w:r>
        <w:rPr>
          <w:spacing w:val="-13"/>
        </w:rPr>
        <w:t xml:space="preserve"> </w:t>
      </w:r>
      <w:r>
        <w:t>what</w:t>
      </w:r>
      <w:r>
        <w:rPr>
          <w:spacing w:val="-14"/>
        </w:rPr>
        <w:t xml:space="preserve"> </w:t>
      </w:r>
      <w:r>
        <w:t>is</w:t>
      </w:r>
      <w:r>
        <w:rPr>
          <w:spacing w:val="-13"/>
        </w:rPr>
        <w:t xml:space="preserve"> </w:t>
      </w:r>
      <w:r>
        <w:t>described</w:t>
      </w:r>
      <w:r>
        <w:rPr>
          <w:spacing w:val="-13"/>
        </w:rPr>
        <w:t xml:space="preserve"> </w:t>
      </w:r>
      <w:r>
        <w:t>above.</w:t>
      </w:r>
    </w:p>
    <w:p w:rsidR="001C6D4D" w:rsidRDefault="001C6D4D" w14:paraId="734C84B5" w14:textId="77777777">
      <w:pPr>
        <w:pStyle w:val="BodyText"/>
        <w:rPr>
          <w:sz w:val="22"/>
        </w:rPr>
      </w:pPr>
    </w:p>
    <w:p w:rsidR="001C6D4D" w:rsidRDefault="008213CE" w14:paraId="598BFCF4" w14:textId="77777777">
      <w:pPr>
        <w:pStyle w:val="BodyText"/>
        <w:spacing w:line="213" w:lineRule="auto"/>
        <w:ind w:left="111" w:right="131"/>
        <w:jc w:val="both"/>
      </w:pPr>
      <w:r>
        <w:rPr>
          <w:w w:val="95"/>
        </w:rPr>
        <w:t>This</w:t>
      </w:r>
      <w:r>
        <w:rPr>
          <w:spacing w:val="-5"/>
          <w:w w:val="95"/>
        </w:rPr>
        <w:t xml:space="preserve"> </w:t>
      </w:r>
      <w:r>
        <w:rPr>
          <w:w w:val="95"/>
        </w:rPr>
        <w:t>Agreement</w:t>
      </w:r>
      <w:r>
        <w:rPr>
          <w:spacing w:val="-5"/>
          <w:w w:val="95"/>
        </w:rPr>
        <w:t xml:space="preserve"> </w:t>
      </w:r>
      <w:r>
        <w:rPr>
          <w:w w:val="95"/>
        </w:rPr>
        <w:t>constitutes</w:t>
      </w:r>
      <w:r>
        <w:rPr>
          <w:spacing w:val="-5"/>
          <w:w w:val="95"/>
        </w:rPr>
        <w:t xml:space="preserve"> </w:t>
      </w:r>
      <w:r>
        <w:rPr>
          <w:w w:val="95"/>
        </w:rPr>
        <w:t>the</w:t>
      </w:r>
      <w:r>
        <w:rPr>
          <w:spacing w:val="-4"/>
          <w:w w:val="95"/>
        </w:rPr>
        <w:t xml:space="preserve"> </w:t>
      </w:r>
      <w:r>
        <w:rPr>
          <w:w w:val="95"/>
        </w:rPr>
        <w:t>entire</w:t>
      </w:r>
      <w:r>
        <w:rPr>
          <w:spacing w:val="-5"/>
          <w:w w:val="95"/>
        </w:rPr>
        <w:t xml:space="preserve"> </w:t>
      </w:r>
      <w:r>
        <w:rPr>
          <w:w w:val="95"/>
        </w:rPr>
        <w:t>agreement</w:t>
      </w:r>
      <w:r>
        <w:rPr>
          <w:spacing w:val="-5"/>
          <w:w w:val="95"/>
        </w:rPr>
        <w:t xml:space="preserve"> </w:t>
      </w:r>
      <w:r>
        <w:rPr>
          <w:w w:val="95"/>
        </w:rPr>
        <w:t>between</w:t>
      </w:r>
      <w:r>
        <w:rPr>
          <w:spacing w:val="-5"/>
          <w:w w:val="95"/>
        </w:rPr>
        <w:t xml:space="preserve"> </w:t>
      </w:r>
      <w:r>
        <w:rPr>
          <w:w w:val="95"/>
        </w:rPr>
        <w:t>the</w:t>
      </w:r>
      <w:r>
        <w:rPr>
          <w:spacing w:val="-4"/>
          <w:w w:val="95"/>
        </w:rPr>
        <w:t xml:space="preserve"> </w:t>
      </w:r>
      <w:r>
        <w:rPr>
          <w:w w:val="95"/>
        </w:rPr>
        <w:t>Parties</w:t>
      </w:r>
      <w:r>
        <w:rPr>
          <w:spacing w:val="-5"/>
          <w:w w:val="95"/>
        </w:rPr>
        <w:t xml:space="preserve"> </w:t>
      </w:r>
      <w:r>
        <w:rPr>
          <w:w w:val="95"/>
        </w:rPr>
        <w:t>with</w:t>
      </w:r>
      <w:r>
        <w:rPr>
          <w:spacing w:val="-5"/>
          <w:w w:val="95"/>
        </w:rPr>
        <w:t xml:space="preserve"> </w:t>
      </w:r>
      <w:r>
        <w:rPr>
          <w:w w:val="95"/>
        </w:rPr>
        <w:t>respect</w:t>
      </w:r>
      <w:r>
        <w:rPr>
          <w:spacing w:val="-5"/>
          <w:w w:val="95"/>
        </w:rPr>
        <w:t xml:space="preserve"> </w:t>
      </w:r>
      <w:r>
        <w:rPr>
          <w:w w:val="95"/>
        </w:rPr>
        <w:t>to</w:t>
      </w:r>
      <w:r>
        <w:rPr>
          <w:spacing w:val="-4"/>
          <w:w w:val="95"/>
        </w:rPr>
        <w:t xml:space="preserve"> </w:t>
      </w:r>
      <w:r>
        <w:rPr>
          <w:w w:val="95"/>
        </w:rPr>
        <w:t>the</w:t>
      </w:r>
      <w:r>
        <w:rPr>
          <w:spacing w:val="-5"/>
          <w:w w:val="95"/>
        </w:rPr>
        <w:t xml:space="preserve"> </w:t>
      </w:r>
      <w:r>
        <w:rPr>
          <w:w w:val="95"/>
        </w:rPr>
        <w:t>subject</w:t>
      </w:r>
      <w:r>
        <w:rPr>
          <w:spacing w:val="-5"/>
          <w:w w:val="95"/>
        </w:rPr>
        <w:t xml:space="preserve"> </w:t>
      </w:r>
      <w:r>
        <w:rPr>
          <w:w w:val="95"/>
        </w:rPr>
        <w:t>matter</w:t>
      </w:r>
      <w:r>
        <w:rPr>
          <w:spacing w:val="-4"/>
          <w:w w:val="95"/>
        </w:rPr>
        <w:t xml:space="preserve"> </w:t>
      </w:r>
      <w:r>
        <w:rPr>
          <w:w w:val="95"/>
        </w:rPr>
        <w:t>hereof</w:t>
      </w:r>
      <w:r>
        <w:rPr>
          <w:spacing w:val="-20"/>
          <w:w w:val="95"/>
        </w:rPr>
        <w:t xml:space="preserve"> </w:t>
      </w:r>
      <w:r>
        <w:rPr>
          <w:w w:val="95"/>
        </w:rPr>
        <w:t>and</w:t>
      </w:r>
      <w:r>
        <w:rPr>
          <w:spacing w:val="-5"/>
          <w:w w:val="95"/>
        </w:rPr>
        <w:t xml:space="preserve"> </w:t>
      </w:r>
      <w:r>
        <w:rPr>
          <w:w w:val="95"/>
        </w:rPr>
        <w:t xml:space="preserve">the </w:t>
      </w:r>
      <w:r>
        <w:t>terms</w:t>
      </w:r>
      <w:r>
        <w:rPr>
          <w:spacing w:val="-22"/>
        </w:rPr>
        <w:t xml:space="preserve"> </w:t>
      </w:r>
      <w:r>
        <w:t>and</w:t>
      </w:r>
      <w:r>
        <w:rPr>
          <w:spacing w:val="-21"/>
        </w:rPr>
        <w:t xml:space="preserve"> </w:t>
      </w:r>
      <w:r>
        <w:t>provisions</w:t>
      </w:r>
      <w:r>
        <w:rPr>
          <w:spacing w:val="-21"/>
        </w:rPr>
        <w:t xml:space="preserve"> </w:t>
      </w:r>
      <w:r>
        <w:t>hereof</w:t>
      </w:r>
      <w:r>
        <w:rPr>
          <w:spacing w:val="-22"/>
        </w:rPr>
        <w:t xml:space="preserve"> </w:t>
      </w:r>
      <w:r>
        <w:t>may</w:t>
      </w:r>
      <w:r>
        <w:rPr>
          <w:spacing w:val="-21"/>
        </w:rPr>
        <w:t xml:space="preserve"> </w:t>
      </w:r>
      <w:r>
        <w:t>not</w:t>
      </w:r>
      <w:r>
        <w:rPr>
          <w:spacing w:val="-21"/>
        </w:rPr>
        <w:t xml:space="preserve"> </w:t>
      </w:r>
      <w:r>
        <w:t>be</w:t>
      </w:r>
      <w:r>
        <w:rPr>
          <w:spacing w:val="-21"/>
        </w:rPr>
        <w:t xml:space="preserve"> </w:t>
      </w:r>
      <w:r>
        <w:t>modified</w:t>
      </w:r>
      <w:r>
        <w:rPr>
          <w:spacing w:val="-22"/>
        </w:rPr>
        <w:t xml:space="preserve"> </w:t>
      </w:r>
      <w:r>
        <w:t>or</w:t>
      </w:r>
      <w:r>
        <w:rPr>
          <w:spacing w:val="-21"/>
        </w:rPr>
        <w:t xml:space="preserve"> </w:t>
      </w:r>
      <w:r>
        <w:t>amended</w:t>
      </w:r>
      <w:r>
        <w:rPr>
          <w:spacing w:val="-21"/>
        </w:rPr>
        <w:t xml:space="preserve"> </w:t>
      </w:r>
      <w:r>
        <w:t>except</w:t>
      </w:r>
      <w:r>
        <w:rPr>
          <w:spacing w:val="-22"/>
        </w:rPr>
        <w:t xml:space="preserve"> </w:t>
      </w:r>
      <w:r>
        <w:t>by</w:t>
      </w:r>
      <w:r>
        <w:rPr>
          <w:spacing w:val="-21"/>
        </w:rPr>
        <w:t xml:space="preserve"> </w:t>
      </w:r>
      <w:r>
        <w:t>a</w:t>
      </w:r>
      <w:r>
        <w:rPr>
          <w:spacing w:val="-21"/>
        </w:rPr>
        <w:t xml:space="preserve"> </w:t>
      </w:r>
      <w:r>
        <w:t>signed</w:t>
      </w:r>
      <w:r>
        <w:rPr>
          <w:spacing w:val="-21"/>
        </w:rPr>
        <w:t xml:space="preserve"> </w:t>
      </w:r>
      <w:r>
        <w:t>writing</w:t>
      </w:r>
      <w:r>
        <w:rPr>
          <w:spacing w:val="-22"/>
        </w:rPr>
        <w:t xml:space="preserve"> </w:t>
      </w:r>
      <w:r>
        <w:t>between</w:t>
      </w:r>
      <w:r>
        <w:rPr>
          <w:spacing w:val="-21"/>
        </w:rPr>
        <w:t xml:space="preserve"> </w:t>
      </w:r>
      <w:r>
        <w:t>the</w:t>
      </w:r>
      <w:r>
        <w:rPr>
          <w:spacing w:val="-32"/>
        </w:rPr>
        <w:t xml:space="preserve"> </w:t>
      </w:r>
      <w:r>
        <w:t>Parties.</w:t>
      </w:r>
    </w:p>
    <w:p w:rsidR="001C6D4D" w:rsidRDefault="001C6D4D" w14:paraId="6A73F760" w14:textId="77777777">
      <w:pPr>
        <w:pStyle w:val="BodyText"/>
        <w:spacing w:before="3"/>
        <w:rPr>
          <w:sz w:val="22"/>
        </w:rPr>
      </w:pPr>
    </w:p>
    <w:p w:rsidR="001C6D4D" w:rsidRDefault="008213CE" w14:paraId="7DE61CCD" w14:textId="77777777">
      <w:pPr>
        <w:pStyle w:val="BodyText"/>
        <w:spacing w:line="213" w:lineRule="auto"/>
        <w:ind w:left="111" w:right="131"/>
        <w:jc w:val="both"/>
      </w:pPr>
      <w:r>
        <w:t>This</w:t>
      </w:r>
      <w:r>
        <w:rPr>
          <w:spacing w:val="-23"/>
        </w:rPr>
        <w:t xml:space="preserve"> </w:t>
      </w:r>
      <w:r>
        <w:t>Agreement</w:t>
      </w:r>
      <w:r>
        <w:rPr>
          <w:spacing w:val="-22"/>
        </w:rPr>
        <w:t xml:space="preserve"> </w:t>
      </w:r>
      <w:r>
        <w:t>may</w:t>
      </w:r>
      <w:r>
        <w:rPr>
          <w:spacing w:val="-22"/>
        </w:rPr>
        <w:t xml:space="preserve"> </w:t>
      </w:r>
      <w:r>
        <w:t>be</w:t>
      </w:r>
      <w:r>
        <w:rPr>
          <w:spacing w:val="-22"/>
        </w:rPr>
        <w:t xml:space="preserve"> </w:t>
      </w:r>
      <w:r>
        <w:t>executed</w:t>
      </w:r>
      <w:r>
        <w:rPr>
          <w:spacing w:val="-23"/>
        </w:rPr>
        <w:t xml:space="preserve"> </w:t>
      </w:r>
      <w:r>
        <w:t>in</w:t>
      </w:r>
      <w:r>
        <w:rPr>
          <w:spacing w:val="-22"/>
        </w:rPr>
        <w:t xml:space="preserve"> </w:t>
      </w:r>
      <w:r>
        <w:t>one</w:t>
      </w:r>
      <w:r>
        <w:rPr>
          <w:spacing w:val="-23"/>
        </w:rPr>
        <w:t xml:space="preserve"> </w:t>
      </w:r>
      <w:r>
        <w:t>or</w:t>
      </w:r>
      <w:r>
        <w:rPr>
          <w:spacing w:val="-22"/>
        </w:rPr>
        <w:t xml:space="preserve"> </w:t>
      </w:r>
      <w:r>
        <w:t>more</w:t>
      </w:r>
      <w:r>
        <w:rPr>
          <w:spacing w:val="-22"/>
        </w:rPr>
        <w:t xml:space="preserve"> </w:t>
      </w:r>
      <w:r>
        <w:t>counterparts,</w:t>
      </w:r>
      <w:r>
        <w:rPr>
          <w:spacing w:val="-23"/>
        </w:rPr>
        <w:t xml:space="preserve"> </w:t>
      </w:r>
      <w:r>
        <w:t>each</w:t>
      </w:r>
      <w:r>
        <w:rPr>
          <w:spacing w:val="-22"/>
        </w:rPr>
        <w:t xml:space="preserve"> </w:t>
      </w:r>
      <w:r>
        <w:t>of</w:t>
      </w:r>
      <w:r>
        <w:rPr>
          <w:spacing w:val="-22"/>
        </w:rPr>
        <w:t xml:space="preserve"> </w:t>
      </w:r>
      <w:r>
        <w:t>which</w:t>
      </w:r>
      <w:r>
        <w:rPr>
          <w:spacing w:val="-22"/>
        </w:rPr>
        <w:t xml:space="preserve"> </w:t>
      </w:r>
      <w:r>
        <w:t>shall</w:t>
      </w:r>
      <w:r>
        <w:rPr>
          <w:spacing w:val="-23"/>
        </w:rPr>
        <w:t xml:space="preserve"> </w:t>
      </w:r>
      <w:r>
        <w:t>be</w:t>
      </w:r>
      <w:r>
        <w:rPr>
          <w:spacing w:val="-22"/>
        </w:rPr>
        <w:t xml:space="preserve"> </w:t>
      </w:r>
      <w:r>
        <w:t>deemed</w:t>
      </w:r>
      <w:r>
        <w:rPr>
          <w:spacing w:val="-22"/>
        </w:rPr>
        <w:t xml:space="preserve"> </w:t>
      </w:r>
      <w:r>
        <w:t>an</w:t>
      </w:r>
      <w:r>
        <w:rPr>
          <w:spacing w:val="-22"/>
        </w:rPr>
        <w:t xml:space="preserve"> </w:t>
      </w:r>
      <w:r>
        <w:t>original</w:t>
      </w:r>
      <w:r>
        <w:rPr>
          <w:spacing w:val="-23"/>
        </w:rPr>
        <w:t xml:space="preserve"> </w:t>
      </w:r>
      <w:r>
        <w:t>and</w:t>
      </w:r>
      <w:r>
        <w:rPr>
          <w:spacing w:val="-22"/>
        </w:rPr>
        <w:t xml:space="preserve"> </w:t>
      </w:r>
      <w:r>
        <w:t>all</w:t>
      </w:r>
      <w:r>
        <w:rPr>
          <w:spacing w:val="-24"/>
        </w:rPr>
        <w:t xml:space="preserve"> </w:t>
      </w:r>
      <w:r>
        <w:t>of which</w:t>
      </w:r>
      <w:r>
        <w:rPr>
          <w:spacing w:val="-11"/>
        </w:rPr>
        <w:t xml:space="preserve"> </w:t>
      </w:r>
      <w:r>
        <w:t>together</w:t>
      </w:r>
      <w:r>
        <w:rPr>
          <w:spacing w:val="-11"/>
        </w:rPr>
        <w:t xml:space="preserve"> </w:t>
      </w:r>
      <w:r>
        <w:t>shall</w:t>
      </w:r>
      <w:r>
        <w:rPr>
          <w:spacing w:val="-11"/>
        </w:rPr>
        <w:t xml:space="preserve"> </w:t>
      </w:r>
      <w:r>
        <w:t>constitute</w:t>
      </w:r>
      <w:r>
        <w:rPr>
          <w:spacing w:val="-11"/>
        </w:rPr>
        <w:t xml:space="preserve"> </w:t>
      </w:r>
      <w:r>
        <w:t>one</w:t>
      </w:r>
      <w:r>
        <w:rPr>
          <w:spacing w:val="-10"/>
        </w:rPr>
        <w:t xml:space="preserve"> </w:t>
      </w:r>
      <w:r>
        <w:t>and</w:t>
      </w:r>
      <w:r>
        <w:rPr>
          <w:spacing w:val="-11"/>
        </w:rPr>
        <w:t xml:space="preserve"> </w:t>
      </w:r>
      <w:r>
        <w:t>the</w:t>
      </w:r>
      <w:r>
        <w:rPr>
          <w:spacing w:val="-11"/>
        </w:rPr>
        <w:t xml:space="preserve"> </w:t>
      </w:r>
      <w:r>
        <w:t>same</w:t>
      </w:r>
      <w:r>
        <w:rPr>
          <w:spacing w:val="-11"/>
        </w:rPr>
        <w:t xml:space="preserve"> </w:t>
      </w:r>
      <w:r>
        <w:t>instrument.</w:t>
      </w:r>
    </w:p>
    <w:p w:rsidR="001C6D4D" w:rsidRDefault="001C6D4D" w14:paraId="7FEBD922" w14:textId="77777777">
      <w:pPr>
        <w:pStyle w:val="BodyText"/>
        <w:spacing w:before="4"/>
        <w:rPr>
          <w:sz w:val="22"/>
        </w:rPr>
      </w:pPr>
    </w:p>
    <w:p w:rsidR="001C6D4D" w:rsidRDefault="008213CE" w14:paraId="15F5E683" w14:textId="77777777">
      <w:pPr>
        <w:pStyle w:val="BodyText"/>
        <w:spacing w:line="213" w:lineRule="auto"/>
        <w:ind w:left="111" w:right="465"/>
      </w:pPr>
      <w:r>
        <w:rPr>
          <w:w w:val="95"/>
        </w:rPr>
        <w:t>This</w:t>
      </w:r>
      <w:r>
        <w:rPr>
          <w:spacing w:val="-12"/>
          <w:w w:val="95"/>
        </w:rPr>
        <w:t xml:space="preserve"> </w:t>
      </w:r>
      <w:r>
        <w:rPr>
          <w:w w:val="95"/>
        </w:rPr>
        <w:t>Agreement</w:t>
      </w:r>
      <w:r>
        <w:rPr>
          <w:spacing w:val="-11"/>
          <w:w w:val="95"/>
        </w:rPr>
        <w:t xml:space="preserve"> </w:t>
      </w:r>
      <w:r>
        <w:rPr>
          <w:w w:val="95"/>
        </w:rPr>
        <w:t>shall</w:t>
      </w:r>
      <w:r>
        <w:rPr>
          <w:spacing w:val="-11"/>
          <w:w w:val="95"/>
        </w:rPr>
        <w:t xml:space="preserve"> </w:t>
      </w:r>
      <w:r>
        <w:rPr>
          <w:w w:val="95"/>
        </w:rPr>
        <w:t>be</w:t>
      </w:r>
      <w:r>
        <w:rPr>
          <w:spacing w:val="-12"/>
          <w:w w:val="95"/>
        </w:rPr>
        <w:t xml:space="preserve"> </w:t>
      </w:r>
      <w:r>
        <w:rPr>
          <w:w w:val="95"/>
        </w:rPr>
        <w:t>governed</w:t>
      </w:r>
      <w:r>
        <w:rPr>
          <w:spacing w:val="-11"/>
          <w:w w:val="95"/>
        </w:rPr>
        <w:t xml:space="preserve"> </w:t>
      </w:r>
      <w:r>
        <w:rPr>
          <w:w w:val="95"/>
        </w:rPr>
        <w:t>by,</w:t>
      </w:r>
      <w:r>
        <w:rPr>
          <w:spacing w:val="-11"/>
          <w:w w:val="95"/>
        </w:rPr>
        <w:t xml:space="preserve"> </w:t>
      </w:r>
      <w:r>
        <w:rPr>
          <w:w w:val="95"/>
        </w:rPr>
        <w:t>and</w:t>
      </w:r>
      <w:r>
        <w:rPr>
          <w:spacing w:val="-11"/>
          <w:w w:val="95"/>
        </w:rPr>
        <w:t xml:space="preserve"> </w:t>
      </w:r>
      <w:r>
        <w:rPr>
          <w:w w:val="95"/>
        </w:rPr>
        <w:t>construed</w:t>
      </w:r>
      <w:r>
        <w:rPr>
          <w:spacing w:val="-11"/>
          <w:w w:val="95"/>
        </w:rPr>
        <w:t xml:space="preserve"> </w:t>
      </w:r>
      <w:r>
        <w:rPr>
          <w:w w:val="95"/>
        </w:rPr>
        <w:t>and</w:t>
      </w:r>
      <w:r>
        <w:rPr>
          <w:spacing w:val="-11"/>
          <w:w w:val="95"/>
        </w:rPr>
        <w:t xml:space="preserve"> </w:t>
      </w:r>
      <w:r>
        <w:rPr>
          <w:w w:val="95"/>
        </w:rPr>
        <w:t>enforced</w:t>
      </w:r>
      <w:r>
        <w:rPr>
          <w:spacing w:val="-11"/>
          <w:w w:val="95"/>
        </w:rPr>
        <w:t xml:space="preserve"> </w:t>
      </w:r>
      <w:r>
        <w:rPr>
          <w:w w:val="95"/>
        </w:rPr>
        <w:t>in</w:t>
      </w:r>
      <w:r>
        <w:rPr>
          <w:spacing w:val="-11"/>
          <w:w w:val="95"/>
        </w:rPr>
        <w:t xml:space="preserve"> </w:t>
      </w:r>
      <w:r>
        <w:rPr>
          <w:w w:val="95"/>
        </w:rPr>
        <w:t>accordance</w:t>
      </w:r>
      <w:r>
        <w:rPr>
          <w:spacing w:val="-11"/>
          <w:w w:val="95"/>
        </w:rPr>
        <w:t xml:space="preserve"> </w:t>
      </w:r>
      <w:r>
        <w:rPr>
          <w:w w:val="95"/>
        </w:rPr>
        <w:t>with,</w:t>
      </w:r>
      <w:r>
        <w:rPr>
          <w:spacing w:val="-12"/>
          <w:w w:val="95"/>
        </w:rPr>
        <w:t xml:space="preserve"> </w:t>
      </w:r>
      <w:r>
        <w:rPr>
          <w:w w:val="95"/>
        </w:rPr>
        <w:t>the</w:t>
      </w:r>
      <w:r>
        <w:rPr>
          <w:spacing w:val="-11"/>
          <w:w w:val="95"/>
        </w:rPr>
        <w:t xml:space="preserve"> </w:t>
      </w:r>
      <w:r>
        <w:rPr>
          <w:w w:val="95"/>
        </w:rPr>
        <w:t>laws</w:t>
      </w:r>
      <w:r>
        <w:rPr>
          <w:spacing w:val="-11"/>
          <w:w w:val="95"/>
        </w:rPr>
        <w:t xml:space="preserve"> </w:t>
      </w:r>
      <w:r>
        <w:rPr>
          <w:w w:val="95"/>
        </w:rPr>
        <w:t>of</w:t>
      </w:r>
      <w:r>
        <w:rPr>
          <w:spacing w:val="-11"/>
          <w:w w:val="95"/>
        </w:rPr>
        <w:t xml:space="preserve"> </w:t>
      </w:r>
      <w:r>
        <w:rPr>
          <w:w w:val="95"/>
        </w:rPr>
        <w:t>the</w:t>
      </w:r>
      <w:r>
        <w:rPr>
          <w:spacing w:val="-11"/>
          <w:w w:val="95"/>
        </w:rPr>
        <w:t xml:space="preserve"> </w:t>
      </w:r>
      <w:r>
        <w:rPr>
          <w:w w:val="95"/>
        </w:rPr>
        <w:t>State</w:t>
      </w:r>
      <w:r>
        <w:rPr>
          <w:spacing w:val="-23"/>
          <w:w w:val="95"/>
        </w:rPr>
        <w:t xml:space="preserve"> </w:t>
      </w:r>
      <w:r>
        <w:rPr>
          <w:w w:val="95"/>
        </w:rPr>
        <w:t>that</w:t>
      </w:r>
      <w:r>
        <w:rPr>
          <w:spacing w:val="-24"/>
          <w:w w:val="95"/>
        </w:rPr>
        <w:t xml:space="preserve"> </w:t>
      </w:r>
      <w:r>
        <w:rPr>
          <w:w w:val="95"/>
        </w:rPr>
        <w:t xml:space="preserve">the </w:t>
      </w:r>
      <w:r>
        <w:t>mobile</w:t>
      </w:r>
      <w:r>
        <w:rPr>
          <w:spacing w:val="-10"/>
        </w:rPr>
        <w:t xml:space="preserve"> </w:t>
      </w:r>
      <w:r>
        <w:t>home</w:t>
      </w:r>
      <w:r>
        <w:rPr>
          <w:spacing w:val="-9"/>
        </w:rPr>
        <w:t xml:space="preserve"> </w:t>
      </w:r>
      <w:r>
        <w:t>community</w:t>
      </w:r>
      <w:r>
        <w:rPr>
          <w:spacing w:val="-9"/>
        </w:rPr>
        <w:t xml:space="preserve"> </w:t>
      </w:r>
      <w:r>
        <w:t>or</w:t>
      </w:r>
      <w:r>
        <w:rPr>
          <w:spacing w:val="-9"/>
        </w:rPr>
        <w:t xml:space="preserve"> </w:t>
      </w:r>
      <w:r>
        <w:t>RV</w:t>
      </w:r>
      <w:r>
        <w:rPr>
          <w:spacing w:val="-9"/>
        </w:rPr>
        <w:t xml:space="preserve"> </w:t>
      </w:r>
      <w:r>
        <w:t>park</w:t>
      </w:r>
      <w:r>
        <w:rPr>
          <w:spacing w:val="-9"/>
        </w:rPr>
        <w:t xml:space="preserve"> </w:t>
      </w:r>
      <w:r>
        <w:t>resides</w:t>
      </w:r>
      <w:r>
        <w:rPr>
          <w:spacing w:val="-9"/>
        </w:rPr>
        <w:t xml:space="preserve"> </w:t>
      </w:r>
      <w:r>
        <w:t>in.</w:t>
      </w:r>
    </w:p>
    <w:p w:rsidR="001C6D4D" w:rsidRDefault="001C6D4D" w14:paraId="1598FE7E" w14:textId="77777777">
      <w:pPr>
        <w:pStyle w:val="BodyText"/>
        <w:spacing w:before="9"/>
        <w:rPr>
          <w:sz w:val="22"/>
        </w:rPr>
      </w:pPr>
    </w:p>
    <w:p w:rsidR="001C6D4D" w:rsidRDefault="008213CE" w14:paraId="2967E584" w14:textId="6773EE95">
      <w:pPr>
        <w:pStyle w:val="BodyText"/>
        <w:spacing w:before="1" w:line="208" w:lineRule="auto"/>
        <w:ind w:left="111" w:right="114"/>
        <w:jc w:val="both"/>
      </w:pPr>
      <w:r>
        <w:t>The</w:t>
      </w:r>
      <w:r>
        <w:rPr>
          <w:spacing w:val="-7"/>
        </w:rPr>
        <w:t xml:space="preserve"> </w:t>
      </w:r>
      <w:r>
        <w:t>person</w:t>
      </w:r>
      <w:r>
        <w:rPr>
          <w:spacing w:val="-6"/>
        </w:rPr>
        <w:t xml:space="preserve"> </w:t>
      </w:r>
      <w:r>
        <w:t>or</w:t>
      </w:r>
      <w:r>
        <w:rPr>
          <w:spacing w:val="-6"/>
        </w:rPr>
        <w:t xml:space="preserve"> </w:t>
      </w:r>
      <w:r>
        <w:t>entity</w:t>
      </w:r>
      <w:r>
        <w:rPr>
          <w:spacing w:val="-6"/>
        </w:rPr>
        <w:t xml:space="preserve"> </w:t>
      </w:r>
      <w:r>
        <w:t>signed</w:t>
      </w:r>
      <w:r>
        <w:rPr>
          <w:spacing w:val="-6"/>
        </w:rPr>
        <w:t xml:space="preserve"> </w:t>
      </w:r>
      <w:r>
        <w:t>below</w:t>
      </w:r>
      <w:r>
        <w:rPr>
          <w:spacing w:val="-19"/>
        </w:rPr>
        <w:t xml:space="preserve"> </w:t>
      </w:r>
      <w:r>
        <w:t>and</w:t>
      </w:r>
      <w:r>
        <w:rPr>
          <w:spacing w:val="-18"/>
        </w:rPr>
        <w:t xml:space="preserve"> </w:t>
      </w:r>
      <w:r>
        <w:t>or</w:t>
      </w:r>
      <w:r>
        <w:rPr>
          <w:spacing w:val="-18"/>
        </w:rPr>
        <w:t xml:space="preserve"> </w:t>
      </w:r>
      <w:r>
        <w:t>any</w:t>
      </w:r>
      <w:r>
        <w:rPr>
          <w:spacing w:val="-18"/>
        </w:rPr>
        <w:t xml:space="preserve"> </w:t>
      </w:r>
      <w:r>
        <w:t>related</w:t>
      </w:r>
      <w:r>
        <w:rPr>
          <w:spacing w:val="-18"/>
        </w:rPr>
        <w:t xml:space="preserve"> </w:t>
      </w:r>
      <w:r>
        <w:t>entity</w:t>
      </w:r>
      <w:r>
        <w:rPr>
          <w:spacing w:val="-18"/>
        </w:rPr>
        <w:t xml:space="preserve"> </w:t>
      </w:r>
      <w:r>
        <w:t>also</w:t>
      </w:r>
      <w:r>
        <w:rPr>
          <w:spacing w:val="-18"/>
        </w:rPr>
        <w:t xml:space="preserve"> </w:t>
      </w:r>
      <w:r>
        <w:t>agrees</w:t>
      </w:r>
      <w:r>
        <w:rPr>
          <w:spacing w:val="-18"/>
        </w:rPr>
        <w:t xml:space="preserve"> </w:t>
      </w:r>
      <w:r>
        <w:t>to</w:t>
      </w:r>
      <w:r>
        <w:rPr>
          <w:spacing w:val="-18"/>
        </w:rPr>
        <w:t xml:space="preserve"> </w:t>
      </w:r>
      <w:r>
        <w:t>compensate</w:t>
      </w:r>
      <w:r>
        <w:rPr>
          <w:spacing w:val="-18"/>
        </w:rPr>
        <w:t xml:space="preserve"> </w:t>
      </w:r>
      <w:r>
        <w:t>Marcus</w:t>
      </w:r>
      <w:r>
        <w:rPr>
          <w:spacing w:val="-18"/>
        </w:rPr>
        <w:t xml:space="preserve"> </w:t>
      </w:r>
      <w:r>
        <w:t>&amp;</w:t>
      </w:r>
      <w:r>
        <w:rPr>
          <w:spacing w:val="-18"/>
        </w:rPr>
        <w:t xml:space="preserve"> </w:t>
      </w:r>
      <w:r>
        <w:t>Millichap</w:t>
      </w:r>
      <w:r>
        <w:rPr>
          <w:spacing w:val="-18"/>
        </w:rPr>
        <w:t xml:space="preserve"> </w:t>
      </w:r>
      <w:r>
        <w:t>REIS</w:t>
      </w:r>
      <w:r>
        <w:rPr>
          <w:spacing w:val="-18"/>
        </w:rPr>
        <w:t xml:space="preserve"> </w:t>
      </w:r>
      <w:r>
        <w:t>a commission</w:t>
      </w:r>
      <w:r>
        <w:rPr>
          <w:spacing w:val="-26"/>
        </w:rPr>
        <w:t xml:space="preserve"> </w:t>
      </w:r>
      <w:r>
        <w:t>of</w:t>
      </w:r>
      <w:r>
        <w:rPr>
          <w:spacing w:val="-25"/>
        </w:rPr>
        <w:t xml:space="preserve"> </w:t>
      </w:r>
      <w:r>
        <w:t>__</w:t>
      </w:r>
      <w:r w:rsidR="00510FDD">
        <w:t>three and a half</w:t>
      </w:r>
      <w:r>
        <w:t>_(_</w:t>
      </w:r>
      <w:r w:rsidR="00510FDD">
        <w:t>3.5</w:t>
      </w:r>
      <w:r>
        <w:t>_%)</w:t>
      </w:r>
      <w:r>
        <w:rPr>
          <w:spacing w:val="-25"/>
        </w:rPr>
        <w:t xml:space="preserve"> </w:t>
      </w:r>
      <w:r>
        <w:t>of</w:t>
      </w:r>
      <w:r>
        <w:rPr>
          <w:spacing w:val="-26"/>
        </w:rPr>
        <w:t xml:space="preserve"> </w:t>
      </w:r>
      <w:r>
        <w:t>gross</w:t>
      </w:r>
      <w:r>
        <w:rPr>
          <w:spacing w:val="-25"/>
        </w:rPr>
        <w:t xml:space="preserve"> </w:t>
      </w:r>
      <w:r>
        <w:t>sales</w:t>
      </w:r>
      <w:r>
        <w:rPr>
          <w:spacing w:val="-26"/>
        </w:rPr>
        <w:t xml:space="preserve"> </w:t>
      </w:r>
      <w:r>
        <w:t>price</w:t>
      </w:r>
      <w:r>
        <w:rPr>
          <w:spacing w:val="-25"/>
        </w:rPr>
        <w:t xml:space="preserve"> </w:t>
      </w:r>
      <w:r>
        <w:t>should</w:t>
      </w:r>
      <w:r>
        <w:rPr>
          <w:spacing w:val="-25"/>
        </w:rPr>
        <w:t xml:space="preserve"> </w:t>
      </w:r>
      <w:r>
        <w:t>Buyer</w:t>
      </w:r>
      <w:r>
        <w:rPr>
          <w:spacing w:val="-26"/>
        </w:rPr>
        <w:t xml:space="preserve"> </w:t>
      </w:r>
      <w:r>
        <w:t>purchase</w:t>
      </w:r>
      <w:r>
        <w:rPr>
          <w:spacing w:val="-19"/>
        </w:rPr>
        <w:t xml:space="preserve"> </w:t>
      </w:r>
      <w:r>
        <w:t>the</w:t>
      </w:r>
      <w:r>
        <w:rPr>
          <w:spacing w:val="-19"/>
        </w:rPr>
        <w:t xml:space="preserve"> </w:t>
      </w:r>
      <w:r>
        <w:t>mobile</w:t>
      </w:r>
      <w:r>
        <w:rPr>
          <w:spacing w:val="7"/>
        </w:rPr>
        <w:t xml:space="preserve"> </w:t>
      </w:r>
      <w:r>
        <w:t>home</w:t>
      </w:r>
      <w:r>
        <w:rPr>
          <w:spacing w:val="-4"/>
        </w:rPr>
        <w:t xml:space="preserve"> </w:t>
      </w:r>
      <w:r>
        <w:t>community</w:t>
      </w:r>
      <w:r>
        <w:rPr>
          <w:spacing w:val="-38"/>
        </w:rPr>
        <w:t xml:space="preserve"> </w:t>
      </w:r>
      <w:r>
        <w:t>or</w:t>
      </w:r>
      <w:r>
        <w:rPr>
          <w:spacing w:val="-37"/>
        </w:rPr>
        <w:t xml:space="preserve"> </w:t>
      </w:r>
      <w:r>
        <w:t xml:space="preserve">RV Park or portfolio listed above. The Buyer will only be responsible if Buyer acquires the property without Brokers </w:t>
      </w:r>
      <w:r>
        <w:rPr>
          <w:spacing w:val="-3"/>
        </w:rPr>
        <w:t xml:space="preserve">being otherwise </w:t>
      </w:r>
      <w:r>
        <w:t>compensated.</w:t>
      </w:r>
      <w:r>
        <w:rPr>
          <w:spacing w:val="34"/>
        </w:rPr>
        <w:t xml:space="preserve"> </w:t>
      </w:r>
    </w:p>
    <w:p w:rsidR="001C6D4D" w:rsidRDefault="001C6D4D" w14:paraId="11DCC635" w14:textId="77777777">
      <w:pPr>
        <w:pStyle w:val="BodyText"/>
        <w:spacing w:before="10"/>
        <w:rPr>
          <w:sz w:val="21"/>
        </w:rPr>
      </w:pPr>
    </w:p>
    <w:p w:rsidR="001C6D4D" w:rsidRDefault="008213CE" w14:paraId="5DAC9D25" w14:textId="77777777">
      <w:pPr>
        <w:pStyle w:val="BodyText"/>
        <w:spacing w:line="216" w:lineRule="auto"/>
        <w:ind w:left="111" w:right="118"/>
      </w:pPr>
      <w:r>
        <w:t>This</w:t>
      </w:r>
      <w:r>
        <w:rPr>
          <w:spacing w:val="-23"/>
        </w:rPr>
        <w:t xml:space="preserve"> </w:t>
      </w:r>
      <w:r>
        <w:t>agreement</w:t>
      </w:r>
      <w:r>
        <w:rPr>
          <w:spacing w:val="-23"/>
        </w:rPr>
        <w:t xml:space="preserve"> </w:t>
      </w:r>
      <w:r>
        <w:t>is</w:t>
      </w:r>
      <w:r>
        <w:rPr>
          <w:spacing w:val="-23"/>
        </w:rPr>
        <w:t xml:space="preserve"> </w:t>
      </w:r>
      <w:r>
        <w:t>valid</w:t>
      </w:r>
      <w:r>
        <w:rPr>
          <w:spacing w:val="-23"/>
        </w:rPr>
        <w:t xml:space="preserve"> </w:t>
      </w:r>
      <w:r>
        <w:t>for</w:t>
      </w:r>
      <w:r>
        <w:rPr>
          <w:spacing w:val="-23"/>
        </w:rPr>
        <w:t xml:space="preserve"> </w:t>
      </w:r>
      <w:r>
        <w:t>12</w:t>
      </w:r>
      <w:r>
        <w:rPr>
          <w:spacing w:val="-23"/>
        </w:rPr>
        <w:t xml:space="preserve"> </w:t>
      </w:r>
      <w:r>
        <w:t>months</w:t>
      </w:r>
      <w:r>
        <w:rPr>
          <w:spacing w:val="-23"/>
        </w:rPr>
        <w:t xml:space="preserve"> </w:t>
      </w:r>
      <w:r>
        <w:t>from</w:t>
      </w:r>
      <w:r>
        <w:rPr>
          <w:spacing w:val="-23"/>
        </w:rPr>
        <w:t xml:space="preserve"> </w:t>
      </w:r>
      <w:r>
        <w:t>receipt.</w:t>
      </w:r>
      <w:r>
        <w:rPr>
          <w:spacing w:val="-23"/>
        </w:rPr>
        <w:t xml:space="preserve"> </w:t>
      </w:r>
      <w:r>
        <w:t>All</w:t>
      </w:r>
      <w:r>
        <w:rPr>
          <w:spacing w:val="-23"/>
        </w:rPr>
        <w:t xml:space="preserve"> </w:t>
      </w:r>
      <w:r>
        <w:t>information</w:t>
      </w:r>
      <w:r>
        <w:rPr>
          <w:spacing w:val="-23"/>
        </w:rPr>
        <w:t xml:space="preserve"> </w:t>
      </w:r>
      <w:r>
        <w:t>has</w:t>
      </w:r>
      <w:r>
        <w:rPr>
          <w:spacing w:val="-23"/>
        </w:rPr>
        <w:t xml:space="preserve"> </w:t>
      </w:r>
      <w:r>
        <w:t>not</w:t>
      </w:r>
      <w:r>
        <w:rPr>
          <w:spacing w:val="-23"/>
        </w:rPr>
        <w:t xml:space="preserve"> </w:t>
      </w:r>
      <w:r>
        <w:t>been</w:t>
      </w:r>
      <w:r>
        <w:rPr>
          <w:spacing w:val="-23"/>
        </w:rPr>
        <w:t xml:space="preserve"> </w:t>
      </w:r>
      <w:proofErr w:type="gramStart"/>
      <w:r>
        <w:t>verified</w:t>
      </w:r>
      <w:proofErr w:type="gramEnd"/>
      <w:r>
        <w:rPr>
          <w:spacing w:val="-23"/>
        </w:rPr>
        <w:t xml:space="preserve"> </w:t>
      </w:r>
      <w:r>
        <w:t>and</w:t>
      </w:r>
      <w:r>
        <w:rPr>
          <w:spacing w:val="-23"/>
        </w:rPr>
        <w:t xml:space="preserve"> </w:t>
      </w:r>
      <w:r>
        <w:t>it</w:t>
      </w:r>
      <w:r>
        <w:rPr>
          <w:spacing w:val="-23"/>
        </w:rPr>
        <w:t xml:space="preserve"> </w:t>
      </w:r>
      <w:r>
        <w:t>is</w:t>
      </w:r>
      <w:r>
        <w:rPr>
          <w:spacing w:val="-23"/>
        </w:rPr>
        <w:t xml:space="preserve"> </w:t>
      </w:r>
      <w:r>
        <w:t>up</w:t>
      </w:r>
      <w:r>
        <w:rPr>
          <w:spacing w:val="-23"/>
        </w:rPr>
        <w:t xml:space="preserve"> </w:t>
      </w:r>
      <w:r>
        <w:t>to</w:t>
      </w:r>
      <w:r>
        <w:rPr>
          <w:spacing w:val="-23"/>
        </w:rPr>
        <w:t xml:space="preserve"> </w:t>
      </w:r>
      <w:r>
        <w:t>the</w:t>
      </w:r>
      <w:r>
        <w:rPr>
          <w:spacing w:val="-36"/>
        </w:rPr>
        <w:t xml:space="preserve"> </w:t>
      </w:r>
      <w:r>
        <w:t>buyer</w:t>
      </w:r>
      <w:r>
        <w:rPr>
          <w:spacing w:val="-36"/>
        </w:rPr>
        <w:t xml:space="preserve"> </w:t>
      </w:r>
      <w:r>
        <w:t>to review</w:t>
      </w:r>
      <w:r>
        <w:rPr>
          <w:spacing w:val="-10"/>
        </w:rPr>
        <w:t xml:space="preserve"> </w:t>
      </w:r>
      <w:r>
        <w:t>documents</w:t>
      </w:r>
      <w:r>
        <w:rPr>
          <w:spacing w:val="-10"/>
        </w:rPr>
        <w:t xml:space="preserve"> </w:t>
      </w:r>
      <w:r>
        <w:t>thoroughly</w:t>
      </w:r>
      <w:r>
        <w:rPr>
          <w:spacing w:val="-10"/>
        </w:rPr>
        <w:t xml:space="preserve"> </w:t>
      </w:r>
      <w:r>
        <w:t>once</w:t>
      </w:r>
      <w:r>
        <w:rPr>
          <w:spacing w:val="-9"/>
        </w:rPr>
        <w:t xml:space="preserve"> </w:t>
      </w:r>
      <w:r>
        <w:t>under</w:t>
      </w:r>
      <w:r>
        <w:rPr>
          <w:spacing w:val="-10"/>
        </w:rPr>
        <w:t xml:space="preserve"> </w:t>
      </w:r>
      <w:r>
        <w:t>contract.</w:t>
      </w:r>
    </w:p>
    <w:p w:rsidR="001C6D4D" w:rsidRDefault="001C6D4D" w14:paraId="42156FA1" w14:textId="77777777">
      <w:pPr>
        <w:pStyle w:val="BodyText"/>
        <w:spacing w:before="1"/>
        <w:rPr>
          <w:sz w:val="29"/>
        </w:rPr>
      </w:pPr>
    </w:p>
    <w:p w:rsidR="001C6D4D" w:rsidRDefault="008213CE" w14:paraId="4B684F80" w14:textId="77777777">
      <w:pPr>
        <w:pStyle w:val="Heading1"/>
        <w:tabs>
          <w:tab w:val="left" w:pos="5085"/>
          <w:tab w:val="left" w:pos="5130"/>
        </w:tabs>
        <w:spacing w:before="94" w:line="436" w:lineRule="auto"/>
        <w:ind w:right="6854"/>
      </w:pPr>
      <w:r>
        <w:rPr>
          <w:w w:val="90"/>
        </w:rPr>
        <w:t>Sign</w:t>
      </w:r>
      <w:r>
        <w:rPr>
          <w:spacing w:val="9"/>
          <w:w w:val="90"/>
        </w:rPr>
        <w:t xml:space="preserve"> </w:t>
      </w:r>
      <w:r>
        <w:rPr>
          <w:w w:val="90"/>
        </w:rPr>
        <w:t>Here:</w:t>
      </w:r>
      <w:r>
        <w:rPr>
          <w:spacing w:val="-8"/>
        </w:rPr>
        <w:t xml:space="preserve"> </w:t>
      </w:r>
      <w:r>
        <w:rPr>
          <w:w w:val="159"/>
          <w:u w:val="single"/>
        </w:rPr>
        <w:t xml:space="preserve"> </w:t>
      </w:r>
      <w:r>
        <w:rPr>
          <w:u w:val="single"/>
        </w:rPr>
        <w:tab/>
      </w:r>
      <w:r>
        <w:rPr>
          <w:u w:val="single"/>
        </w:rPr>
        <w:tab/>
      </w:r>
      <w:r>
        <w:t xml:space="preserve"> </w:t>
      </w:r>
      <w:r>
        <w:rPr>
          <w:w w:val="95"/>
        </w:rPr>
        <w:t>Printed</w:t>
      </w:r>
      <w:r>
        <w:rPr>
          <w:spacing w:val="-33"/>
          <w:w w:val="95"/>
        </w:rPr>
        <w:t xml:space="preserve"> </w:t>
      </w:r>
      <w:r>
        <w:rPr>
          <w:w w:val="95"/>
        </w:rPr>
        <w:t>Name:</w:t>
      </w:r>
      <w:r>
        <w:rPr>
          <w:spacing w:val="-8"/>
        </w:rPr>
        <w:t xml:space="preserve"> </w:t>
      </w:r>
      <w:r>
        <w:rPr>
          <w:w w:val="159"/>
          <w:u w:val="single"/>
        </w:rPr>
        <w:t xml:space="preserve"> </w:t>
      </w:r>
      <w:r>
        <w:rPr>
          <w:u w:val="single"/>
        </w:rPr>
        <w:tab/>
      </w:r>
      <w:r>
        <w:t xml:space="preserve">                                                  </w:t>
      </w:r>
      <w:r>
        <w:rPr>
          <w:w w:val="90"/>
        </w:rPr>
        <w:t>Company</w:t>
      </w:r>
      <w:r>
        <w:rPr>
          <w:spacing w:val="34"/>
          <w:w w:val="90"/>
        </w:rPr>
        <w:t xml:space="preserve"> </w:t>
      </w:r>
      <w:r>
        <w:rPr>
          <w:w w:val="90"/>
        </w:rPr>
        <w:t>Name:</w:t>
      </w:r>
      <w:r>
        <w:rPr>
          <w:w w:val="159"/>
          <w:u w:val="single"/>
        </w:rPr>
        <w:t xml:space="preserve"> </w:t>
      </w:r>
      <w:r>
        <w:rPr>
          <w:u w:val="single"/>
        </w:rPr>
        <w:tab/>
      </w:r>
      <w:r>
        <w:rPr>
          <w:u w:val="single"/>
        </w:rPr>
        <w:tab/>
      </w:r>
      <w:r>
        <w:t xml:space="preserve"> Title:</w:t>
      </w:r>
      <w:r>
        <w:rPr>
          <w:spacing w:val="-8"/>
        </w:rPr>
        <w:t xml:space="preserve"> </w:t>
      </w:r>
      <w:r>
        <w:rPr>
          <w:w w:val="159"/>
          <w:u w:val="single"/>
        </w:rPr>
        <w:t xml:space="preserve"> </w:t>
      </w:r>
      <w:r>
        <w:rPr>
          <w:u w:val="single"/>
        </w:rPr>
        <w:tab/>
      </w:r>
      <w:r>
        <w:rPr>
          <w:w w:val="39"/>
          <w:u w:val="single"/>
        </w:rPr>
        <w:t xml:space="preserve"> </w:t>
      </w:r>
    </w:p>
    <w:p w:rsidR="001C6D4D" w:rsidRDefault="008213CE" w14:paraId="7BBEBD6F" w14:textId="77777777">
      <w:pPr>
        <w:tabs>
          <w:tab w:val="left" w:pos="5112"/>
        </w:tabs>
        <w:spacing w:line="319" w:lineRule="exact"/>
        <w:ind w:left="111"/>
        <w:jc w:val="both"/>
        <w:rPr>
          <w:b/>
          <w:sz w:val="24"/>
        </w:rPr>
      </w:pPr>
      <w:r>
        <w:rPr>
          <w:b/>
          <w:sz w:val="24"/>
        </w:rPr>
        <w:t>Date:</w:t>
      </w:r>
      <w:r>
        <w:rPr>
          <w:b/>
          <w:spacing w:val="-8"/>
          <w:sz w:val="24"/>
        </w:rPr>
        <w:t xml:space="preserve"> </w:t>
      </w:r>
      <w:r>
        <w:rPr>
          <w:b/>
          <w:w w:val="159"/>
          <w:sz w:val="24"/>
          <w:u w:val="single"/>
        </w:rPr>
        <w:t xml:space="preserve"> </w:t>
      </w:r>
      <w:r>
        <w:rPr>
          <w:b/>
          <w:sz w:val="24"/>
          <w:u w:val="single"/>
        </w:rPr>
        <w:tab/>
      </w:r>
    </w:p>
    <w:p w:rsidR="001C6D4D" w:rsidRDefault="008213CE" w14:paraId="5F7646A8" w14:textId="77777777">
      <w:pPr>
        <w:spacing w:before="172"/>
        <w:ind w:left="108"/>
        <w:rPr>
          <w:b/>
          <w:sz w:val="24"/>
        </w:rPr>
      </w:pPr>
      <w:r w:rsidRPr="48C2C6B4" w:rsidR="008213CE">
        <w:rPr>
          <w:b w:val="1"/>
          <w:bCs w:val="1"/>
          <w:sz w:val="24"/>
          <w:szCs w:val="24"/>
        </w:rPr>
        <w:t>Broker: Marcus &amp; Millichap REIS, Charlotte NC - 1201 S. Tryon St. Suite 1220 Charlotte, NC 28202</w:t>
      </w:r>
    </w:p>
    <w:p w:rsidR="48C2C6B4" w:rsidP="48C2C6B4" w:rsidRDefault="48C2C6B4" w14:paraId="71C44932" w14:textId="49DC6F75">
      <w:pPr>
        <w:spacing w:before="172"/>
        <w:ind w:left="108"/>
        <w:rPr>
          <w:b w:val="1"/>
          <w:bCs w:val="1"/>
          <w:sz w:val="24"/>
          <w:szCs w:val="24"/>
        </w:rPr>
      </w:pPr>
    </w:p>
    <w:p w:rsidR="1A5AFACD" w:rsidP="48C2C6B4" w:rsidRDefault="1A5AFACD" w14:paraId="3A45B7A9" w14:textId="2BB2FBB0">
      <w:pPr>
        <w:spacing w:before="172"/>
        <w:ind w:left="108"/>
        <w:rPr>
          <w:b w:val="1"/>
          <w:bCs w:val="1"/>
          <w:sz w:val="24"/>
          <w:szCs w:val="24"/>
        </w:rPr>
      </w:pPr>
      <w:r w:rsidRPr="48C2C6B4" w:rsidR="1A5AFACD">
        <w:rPr>
          <w:b w:val="1"/>
          <w:bCs w:val="1"/>
          <w:sz w:val="24"/>
          <w:szCs w:val="24"/>
        </w:rPr>
        <w:t xml:space="preserve">FOR BUYERS: </w:t>
      </w:r>
    </w:p>
    <w:p w:rsidR="1A5AFACD" w:rsidP="48C2C6B4" w:rsidRDefault="1A5AFACD" w14:paraId="455E9279" w14:textId="58760F51">
      <w:pPr>
        <w:spacing w:before="172"/>
        <w:ind w:left="108"/>
        <w:rPr>
          <w:b w:val="1"/>
          <w:bCs w:val="1"/>
          <w:sz w:val="24"/>
          <w:szCs w:val="24"/>
        </w:rPr>
      </w:pPr>
      <w:r w:rsidRPr="48C2C6B4" w:rsidR="1A5AFACD">
        <w:rPr>
          <w:b w:val="1"/>
          <w:bCs w:val="1"/>
          <w:sz w:val="24"/>
          <w:szCs w:val="24"/>
        </w:rPr>
        <w:t xml:space="preserve">Sign NDA electronically or manually and email to </w:t>
      </w:r>
      <w:hyperlink r:id="R241db222970545d0">
        <w:r w:rsidRPr="48C2C6B4" w:rsidR="1A5AFACD">
          <w:rPr>
            <w:rStyle w:val="Hyperlink"/>
            <w:b w:val="1"/>
            <w:bCs w:val="1"/>
            <w:sz w:val="24"/>
            <w:szCs w:val="24"/>
          </w:rPr>
          <w:t>dylan.hellberg@marcusmillichap.com</w:t>
        </w:r>
      </w:hyperlink>
    </w:p>
    <w:sectPr w:rsidR="001C6D4D">
      <w:type w:val="continuous"/>
      <w:pgSz w:w="12240" w:h="15840" w:orient="portrait"/>
      <w:pgMar w:top="60" w:right="60" w:bottom="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C6D4D"/>
    <w:rsid w:val="00011462"/>
    <w:rsid w:val="000F3234"/>
    <w:rsid w:val="001360FE"/>
    <w:rsid w:val="001C6D4D"/>
    <w:rsid w:val="004B6BCF"/>
    <w:rsid w:val="00510FDD"/>
    <w:rsid w:val="008213CE"/>
    <w:rsid w:val="00BE426B"/>
    <w:rsid w:val="00CB66D7"/>
    <w:rsid w:val="00E34B8D"/>
    <w:rsid w:val="1A5AFACD"/>
    <w:rsid w:val="48C2C6B4"/>
    <w:rsid w:val="693048F7"/>
    <w:rsid w:val="75AC58D8"/>
    <w:rsid w:val="793F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61B8"/>
  <w15:docId w15:val="{85783898-CD80-4733-9845-9E0A22E3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Palatino Linotype" w:hAnsi="Palatino Linotype" w:eastAsia="Palatino Linotype" w:cs="Palatino Linotype"/>
    </w:rPr>
  </w:style>
  <w:style w:type="paragraph" w:styleId="Heading1">
    <w:name w:val="heading 1"/>
    <w:basedOn w:val="Normal"/>
    <w:uiPriority w:val="9"/>
    <w:qFormat/>
    <w:pPr>
      <w:ind w:left="111"/>
      <w:jc w:val="both"/>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uiPriority w:val="99"/>
    <w:name w:val="Hyperlink"/>
    <w:basedOn w:val="DefaultParagraphFont"/>
    <w:unhideWhenUsed/>
    <w:rsid w:val="48C2C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dylan.hellberg@marcusmillichap.co" TargetMode="External" Id="R241db222970545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Hellberg, Dylan</lastModifiedBy>
  <revision>3</revision>
  <dcterms:created xsi:type="dcterms:W3CDTF">2025-02-17T19:00:00.0000000Z</dcterms:created>
  <dcterms:modified xsi:type="dcterms:W3CDTF">2025-02-17T21:39:25.0657913Z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2018-07-21T00:00:00Z</vt:filetime>
  </property>
  <property fmtid="{D5CDD505-2E9C-101B-9397-08002B2CF9AE}" pid="3" name="Creator">
    <vt:lpwstr>Adobe Acrobat Pro DC 18.11.20055</vt:lpwstr>
  </property>
  <property fmtid="{D5CDD505-2E9C-101B-9397-08002B2CF9AE}" pid="4" name="LastSaved">
    <vt:filetime>2020-06-13T00:00:00Z</vt:filetime>
  </property>
</Properties>
</file>